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2E9F5A6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671F1" w:rsidRPr="004671F1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4B8131A5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4664BA" w:rsidRPr="004664BA">
              <w:rPr>
                <w:sz w:val="20"/>
                <w:szCs w:val="20"/>
                <w:lang w:val="tr-TR"/>
              </w:rPr>
              <w:t>CEK2007</w:t>
            </w:r>
            <w:r w:rsidR="004664BA">
              <w:rPr>
                <w:sz w:val="20"/>
                <w:szCs w:val="20"/>
                <w:lang w:val="tr-TR"/>
              </w:rPr>
              <w:t xml:space="preserve"> </w:t>
            </w:r>
            <w:r w:rsidR="004664BA" w:rsidRPr="004664BA">
              <w:rPr>
                <w:sz w:val="20"/>
                <w:szCs w:val="20"/>
                <w:lang w:val="tr-TR"/>
              </w:rPr>
              <w:t>Uluslararası Ticaret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125CEEE" w:rsidR="00F02867" w:rsidRPr="00FF5914" w:rsidRDefault="004664B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44DED2F0" w:rsidR="00F02867" w:rsidRPr="00D76006" w:rsidRDefault="004664B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4664BA">
              <w:rPr>
                <w:sz w:val="20"/>
                <w:szCs w:val="20"/>
                <w:lang w:val="tr-TR"/>
              </w:rPr>
              <w:t>Prof. Dr. Cemalettin KALAYCI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222ADB19" w:rsidR="00F02867" w:rsidRPr="00FF5914" w:rsidRDefault="004664BA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4664BA">
              <w:rPr>
                <w:color w:val="000000"/>
                <w:sz w:val="20"/>
                <w:szCs w:val="20"/>
              </w:rPr>
              <w:t>ckalayci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4664BA">
              <w:rPr>
                <w:color w:val="000000"/>
                <w:sz w:val="20"/>
                <w:szCs w:val="20"/>
              </w:rPr>
              <w:t>04623773624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22C7F3DC" w:rsidR="00F02867" w:rsidRPr="00FF5914" w:rsidRDefault="004664BA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uluslararası ticaret sürecini ve işlemlerini açıklayabilmesi; gerekli belgeleri hazırlayarak ödeme ve teslim şekillerini uygulayabilmesidir.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181C" w14:textId="3D53AC92" w:rsidR="004664BA" w:rsidRPr="004664BA" w:rsidRDefault="004664BA" w:rsidP="004664BA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:Uluslararası ticaret faaliyetlerini planlama sürecini tanımlar.</w:t>
              <w:br/>
              <w:t>ÖK - 2 :Uluslararası ticaret için gerekli belgeleri hazırlar.</w:t>
              <w:br/>
              <w:t>ÖK - 3 :Uluslararası ticarette kullanılan ödeme ve teslim şekillerini ayırt ederek uygular.</w:t>
              <w:br/>
              <w:t>ÖK - 4 :Uluslararası ticaret anlaşmazlıklarında başvurulabilecek çözüm yollarını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3AA6E11A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BE35B2">
              <w:rPr>
                <w:noProof/>
                <w:sz w:val="20"/>
                <w:szCs w:val="20"/>
                <w:lang w:eastAsia="tr-TR"/>
              </w:rPr>
              <w:t>2</w:t>
            </w:r>
            <w:r w:rsidR="009B22E5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4664BA">
              <w:rPr>
                <w:noProof/>
                <w:sz w:val="20"/>
                <w:szCs w:val="20"/>
                <w:lang w:eastAsia="tr-TR"/>
              </w:rPr>
              <w:t>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4664BA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2FDA1B5C" w:rsidR="004664BA" w:rsidRPr="004664BA" w:rsidRDefault="004664BA" w:rsidP="004664BA">
            <w:pPr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211F3450" w:rsidR="004664BA" w:rsidRPr="004664BA" w:rsidRDefault="004664BA" w:rsidP="004664BA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Uluslararası ticarete giriş ve genel kavramlar</w:t>
            </w:r>
          </w:p>
        </w:tc>
      </w:tr>
      <w:tr w:rsidR="004664BA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76ACA651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9AF609A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Geçmişten Günümüze Uluslararası Ticaret</w:t>
            </w:r>
          </w:p>
        </w:tc>
      </w:tr>
      <w:tr w:rsidR="004664BA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204ED153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2D87CC90" w:rsidR="004664BA" w:rsidRPr="004664BA" w:rsidRDefault="004664BA" w:rsidP="004664BA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Uluslararası Ticaretin Tarafları Ve Uluslararası Ticaret Sözleşmeleri</w:t>
            </w:r>
          </w:p>
        </w:tc>
      </w:tr>
      <w:tr w:rsidR="004664BA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486BA89B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03723B6F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Uluslararası Ticaret Mevzuatı</w:t>
            </w:r>
          </w:p>
        </w:tc>
      </w:tr>
      <w:tr w:rsidR="004664BA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60A207C5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D506EAE" w:rsidR="004664BA" w:rsidRPr="004664BA" w:rsidRDefault="004664BA" w:rsidP="004664BA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664BA">
              <w:rPr>
                <w:sz w:val="20"/>
                <w:szCs w:val="20"/>
              </w:rPr>
              <w:t>Uluslararası Ticaret Mevzuatı</w:t>
            </w:r>
          </w:p>
        </w:tc>
      </w:tr>
      <w:tr w:rsidR="004664BA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1B0FE99B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58970EC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Uluslararası Ticarette Kullanılan Belgeler</w:t>
            </w:r>
          </w:p>
        </w:tc>
      </w:tr>
      <w:tr w:rsidR="004664BA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20565306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7FC0DFDD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Uluslararası Ticarette Kullanılan Belgeler</w:t>
            </w:r>
          </w:p>
        </w:tc>
      </w:tr>
      <w:tr w:rsidR="004664BA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7246D0E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D405660" w:rsidR="004664BA" w:rsidRPr="004664BA" w:rsidRDefault="004664BA" w:rsidP="004664BA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664BA">
              <w:rPr>
                <w:sz w:val="20"/>
                <w:szCs w:val="20"/>
              </w:rPr>
              <w:t>Uluslararası Ticarette Kullanılan Belgeler</w:t>
            </w:r>
          </w:p>
        </w:tc>
      </w:tr>
      <w:tr w:rsidR="004664BA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4409EBF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73F946A1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Ara Sınav</w:t>
            </w:r>
          </w:p>
        </w:tc>
      </w:tr>
      <w:tr w:rsidR="004664BA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494BCAC2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691929EE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>Uluslararası Ticari Terimler (INCOTERMS)</w:t>
            </w:r>
          </w:p>
        </w:tc>
      </w:tr>
      <w:tr w:rsidR="004664BA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6438BCE0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A309C5B" w:rsidR="004664BA" w:rsidRPr="004664BA" w:rsidRDefault="004664BA" w:rsidP="004664BA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664BA">
              <w:rPr>
                <w:sz w:val="20"/>
                <w:szCs w:val="20"/>
              </w:rPr>
              <w:t>Uluslararası Ticari Terimler (INCOTERMS)</w:t>
            </w:r>
          </w:p>
        </w:tc>
      </w:tr>
      <w:tr w:rsidR="004664BA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56DAF044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1C5472C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664BA">
              <w:rPr>
                <w:sz w:val="20"/>
                <w:szCs w:val="20"/>
              </w:rPr>
              <w:t>Uluslararası Ticarette Fiyatlandırma</w:t>
            </w:r>
          </w:p>
        </w:tc>
      </w:tr>
      <w:tr w:rsidR="004664BA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1327A0CC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12F3EA8B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664BA">
              <w:rPr>
                <w:sz w:val="20"/>
                <w:szCs w:val="20"/>
              </w:rPr>
              <w:t>Uluslararası Ticarette Ödeme Şekilleri</w:t>
            </w:r>
          </w:p>
        </w:tc>
      </w:tr>
      <w:tr w:rsidR="004664BA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EB14477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E766BE2" w:rsidR="004664BA" w:rsidRPr="004664BA" w:rsidRDefault="004664BA" w:rsidP="004664BA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664BA">
              <w:rPr>
                <w:sz w:val="20"/>
                <w:szCs w:val="20"/>
              </w:rPr>
              <w:t>Uluslararası Ticarette Ödeme Şekilleri</w:t>
            </w:r>
          </w:p>
        </w:tc>
      </w:tr>
      <w:tr w:rsidR="004664BA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12C8E137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B5284CB" w:rsidR="004664BA" w:rsidRPr="004664BA" w:rsidRDefault="004664BA" w:rsidP="004664BA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664BA">
              <w:rPr>
                <w:sz w:val="20"/>
                <w:szCs w:val="20"/>
              </w:rPr>
              <w:t>Uluslararası Ticarette İlişkin Kambiyo Düzenlemeleri</w:t>
            </w:r>
          </w:p>
        </w:tc>
      </w:tr>
      <w:tr w:rsidR="004664BA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246A9DCE" w:rsidR="004664BA" w:rsidRPr="004664BA" w:rsidRDefault="004664BA" w:rsidP="004664B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664BA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6672CCFA" w:rsidR="004664BA" w:rsidRPr="004664BA" w:rsidRDefault="004664BA" w:rsidP="004664BA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664BA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0154E453" w:rsidR="009B22E5" w:rsidRPr="00187167" w:rsidRDefault="004664BA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664BA">
              <w:rPr>
                <w:noProof/>
                <w:sz w:val="20"/>
                <w:szCs w:val="20"/>
              </w:rPr>
              <w:t>Çelik, K., Kalaycı, C. ve Sandalcılar, A. (2016), Dış Ticaret İşlemleri Yönetimi, Celepler Matbaacılık Basım Yayın ve Dağıtım, 9.Baskı, Trabzon.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268E9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664BA"/>
    <w:rsid w:val="004671F1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1C0B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32</cp:revision>
  <cp:lastPrinted>2023-05-22T14:44:00Z</cp:lastPrinted>
  <dcterms:created xsi:type="dcterms:W3CDTF">2024-05-15T13:03:00Z</dcterms:created>
  <dcterms:modified xsi:type="dcterms:W3CDTF">2026-04-22T13:26:00Z</dcterms:modified>
</cp:coreProperties>
</file>